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2">
      <w:pPr>
        <w:jc w:val="center"/>
        <w:rPr>
          <w:sz w:val="28"/>
          <w:szCs w:val="2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2857500</wp:posOffset>
            </wp:positionH>
            <wp:positionV relativeFrom="paragraph">
              <wp:posOffset>108585</wp:posOffset>
            </wp:positionV>
            <wp:extent cx="457835" cy="63119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57835" cy="631190"/>
                    </a:xfrm>
                    <a:prstGeom prst="rect"/>
                    <a:ln/>
                  </pic:spPr>
                </pic:pic>
              </a:graphicData>
            </a:graphic>
          </wp:anchor>
        </w:drawing>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B">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C">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D">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комунальної власності у власність громадянину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Погольському Петру Андрійовичу для будівництва та обслуговування</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площею 0,2500 га по вул. Квітнева, 14 у с. Горобіївка </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Білоцерківського району Київської області </w:t>
      </w:r>
    </w:p>
    <w:p w:rsidR="00000000" w:rsidDel="00000000" w:rsidP="00000000" w:rsidRDefault="00000000" w:rsidRPr="00000000" w14:paraId="00000014">
      <w:pPr>
        <w:rPr>
          <w:sz w:val="28"/>
          <w:szCs w:val="28"/>
        </w:rPr>
      </w:pPr>
      <w:r w:rsidDel="00000000" w:rsidR="00000000" w:rsidRPr="00000000">
        <w:rPr>
          <w:rtl w:val="0"/>
        </w:rPr>
      </w:r>
    </w:p>
    <w:p w:rsidR="00000000" w:rsidDel="00000000" w:rsidP="00000000" w:rsidRDefault="00000000" w:rsidRPr="00000000" w14:paraId="00000015">
      <w:pPr>
        <w:ind w:firstLine="708"/>
        <w:jc w:val="both"/>
        <w:rPr>
          <w:sz w:val="28"/>
          <w:szCs w:val="28"/>
        </w:rPr>
      </w:pPr>
      <w:r w:rsidDel="00000000" w:rsidR="00000000" w:rsidRPr="00000000">
        <w:rPr>
          <w:sz w:val="28"/>
          <w:szCs w:val="28"/>
          <w:rtl w:val="0"/>
        </w:rPr>
        <w:t xml:space="preserve">Розглянувши заяву громадянина Погольського Петра Андрійовича                                                          вх. № 10-2023/2870 від 15.11.2023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12, 40, 79-1, 116, 118, 121, 122, 125, 126, 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6">
      <w:pPr>
        <w:jc w:val="both"/>
        <w:rPr>
          <w:sz w:val="28"/>
          <w:szCs w:val="28"/>
        </w:rPr>
      </w:pPr>
      <w:r w:rsidDel="00000000" w:rsidR="00000000" w:rsidRPr="00000000">
        <w:rPr>
          <w:rtl w:val="0"/>
        </w:rPr>
      </w:r>
    </w:p>
    <w:p w:rsidR="00000000" w:rsidDel="00000000" w:rsidP="00000000" w:rsidRDefault="00000000" w:rsidRPr="00000000" w14:paraId="00000017">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8">
      <w:pPr>
        <w:jc w:val="center"/>
        <w:rPr>
          <w:sz w:val="28"/>
          <w:szCs w:val="28"/>
        </w:rPr>
      </w:pPr>
      <w:r w:rsidDel="00000000" w:rsidR="00000000" w:rsidRPr="00000000">
        <w:rPr>
          <w:rtl w:val="0"/>
        </w:rPr>
      </w:r>
    </w:p>
    <w:p w:rsidR="00000000" w:rsidDel="00000000" w:rsidP="00000000" w:rsidRDefault="00000000" w:rsidRPr="00000000" w14:paraId="00000019">
      <w:pPr>
        <w:tabs>
          <w:tab w:val="left" w:leader="none" w:pos="9072"/>
          <w:tab w:val="left" w:leader="none" w:pos="11388"/>
        </w:tabs>
        <w:ind w:right="108" w:firstLine="567"/>
        <w:jc w:val="both"/>
        <w:rPr>
          <w:sz w:val="28"/>
          <w:szCs w:val="28"/>
        </w:rPr>
      </w:pPr>
      <w:r w:rsidDel="00000000" w:rsidR="00000000" w:rsidRPr="00000000">
        <w:rPr>
          <w:sz w:val="28"/>
          <w:szCs w:val="28"/>
          <w:rtl w:val="0"/>
        </w:rPr>
        <w:t xml:space="preserve">1. Затвердити громадянину Погольському Петру Андрійовичу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Квітнева, 14,     с. Горобіївка, Білоцерківський район, Київська область, що додається.</w:t>
      </w:r>
    </w:p>
    <w:p w:rsidR="00000000" w:rsidDel="00000000" w:rsidP="00000000" w:rsidRDefault="00000000" w:rsidRPr="00000000" w14:paraId="0000001A">
      <w:pPr>
        <w:tabs>
          <w:tab w:val="left" w:leader="none" w:pos="9072"/>
          <w:tab w:val="left" w:leader="none" w:pos="11388"/>
        </w:tabs>
        <w:ind w:right="108" w:firstLine="567"/>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громадянину Погольському Петру Андрійовичу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Квітнева, 14, с. Горобіївка, Білоцерківський район, Київська область, площею 0,2500 га, кадастровий номер 3224081501:01:022:0041.</w:t>
      </w:r>
    </w:p>
    <w:p w:rsidR="00000000" w:rsidDel="00000000" w:rsidP="00000000" w:rsidRDefault="00000000" w:rsidRPr="00000000" w14:paraId="0000001B">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Громадянину Погольському Петру Андрійовичу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C">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b w:val="1"/>
        </w:rPr>
      </w:pPr>
      <w:r w:rsidDel="00000000" w:rsidR="00000000" w:rsidRPr="00000000">
        <w:rPr>
          <w:rtl w:val="0"/>
        </w:rPr>
      </w:r>
    </w:p>
    <w:p w:rsidR="00000000" w:rsidDel="00000000" w:rsidP="00000000" w:rsidRDefault="00000000" w:rsidRPr="00000000" w14:paraId="00000022">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міської голови</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Віктор САЛТАНЮК</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Ірина КВАША</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F">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0">
      <w:pPr>
        <w:rPr>
          <w:sz w:val="28"/>
          <w:szCs w:val="28"/>
        </w:rPr>
      </w:pPr>
      <w:r w:rsidDel="00000000" w:rsidR="00000000" w:rsidRPr="00000000">
        <w:rPr>
          <w:sz w:val="28"/>
          <w:szCs w:val="28"/>
          <w:rtl w:val="0"/>
        </w:rPr>
        <w:t xml:space="preserve">містобудування та інфраструктури</w:t>
        <w:tab/>
        <w:tab/>
        <w:tab/>
        <w:tab/>
        <w:t xml:space="preserve">            Олександр ГОЛУБ</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Провідний спеціаліст відділу з питань</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                                                    Алла ВИСОЦЬКА</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gt735MtYLpyDP70gRtvmTViRPg==">CgMxLjA4AHIhMVRhVUpZOGg3bk9rNXd2ZTlFdjU0ZkJ4QlpWbDBLdHpf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